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84" w:rsidRPr="00787BF1" w:rsidRDefault="00295584" w:rsidP="00295584">
      <w:pPr>
        <w:pStyle w:val="Heading2"/>
        <w:rPr>
          <w:lang w:val="vi-VN"/>
        </w:rPr>
      </w:pPr>
      <w:bookmarkStart w:id="0" w:name="_Toc155342970"/>
      <w:bookmarkStart w:id="1" w:name="_GoBack"/>
      <w:r w:rsidRPr="00787BF1">
        <w:rPr>
          <w:rFonts w:eastAsia="SimSun"/>
          <w:b/>
          <w:sz w:val="24"/>
        </w:rPr>
        <w:t>292. VI BẰNG</w:t>
      </w:r>
      <w:bookmarkEnd w:id="1"/>
      <w:r w:rsidRPr="00787BF1">
        <w:rPr>
          <w:bCs/>
        </w:rPr>
        <w:t>,</w:t>
      </w:r>
      <w:r w:rsidRPr="00787BF1">
        <w:rPr>
          <w:b/>
          <w:bCs/>
        </w:rPr>
        <w:t xml:space="preserve"> </w:t>
      </w:r>
      <w:proofErr w:type="spellStart"/>
      <w:r w:rsidRPr="00787BF1">
        <w:t>văn</w:t>
      </w:r>
      <w:proofErr w:type="spellEnd"/>
      <w:r w:rsidRPr="00787BF1">
        <w:t xml:space="preserve"> </w:t>
      </w:r>
      <w:proofErr w:type="spellStart"/>
      <w:r w:rsidRPr="00787BF1">
        <w:t>bản</w:t>
      </w:r>
      <w:proofErr w:type="spellEnd"/>
      <w:r w:rsidRPr="00787BF1">
        <w:t xml:space="preserve"> </w:t>
      </w:r>
      <w:proofErr w:type="spellStart"/>
      <w:r w:rsidRPr="00787BF1">
        <w:t>ghi</w:t>
      </w:r>
      <w:proofErr w:type="spellEnd"/>
      <w:r w:rsidRPr="00787BF1">
        <w:t xml:space="preserve"> </w:t>
      </w:r>
      <w:proofErr w:type="spellStart"/>
      <w:r w:rsidRPr="00787BF1">
        <w:t>nhận</w:t>
      </w:r>
      <w:proofErr w:type="spellEnd"/>
      <w:r w:rsidRPr="00787BF1">
        <w:t xml:space="preserve"> </w:t>
      </w:r>
      <w:proofErr w:type="spellStart"/>
      <w:r w:rsidRPr="00787BF1">
        <w:t>khách</w:t>
      </w:r>
      <w:proofErr w:type="spellEnd"/>
      <w:r w:rsidRPr="00787BF1">
        <w:rPr>
          <w:lang w:val="vi-VN"/>
        </w:rPr>
        <w:t xml:space="preserve"> quan và trung thực các </w:t>
      </w:r>
      <w:proofErr w:type="spellStart"/>
      <w:r w:rsidRPr="00787BF1">
        <w:t>sự</w:t>
      </w:r>
      <w:proofErr w:type="spellEnd"/>
      <w:r w:rsidRPr="00787BF1">
        <w:t xml:space="preserve"> </w:t>
      </w:r>
      <w:proofErr w:type="spellStart"/>
      <w:r w:rsidRPr="00787BF1">
        <w:t>kiện</w:t>
      </w:r>
      <w:proofErr w:type="spellEnd"/>
      <w:r w:rsidRPr="00787BF1">
        <w:t xml:space="preserve">, </w:t>
      </w:r>
      <w:proofErr w:type="spellStart"/>
      <w:r w:rsidRPr="00787BF1">
        <w:t>hành</w:t>
      </w:r>
      <w:proofErr w:type="spellEnd"/>
      <w:r w:rsidRPr="00787BF1">
        <w:t xml:space="preserve"> vi </w:t>
      </w:r>
      <w:proofErr w:type="spellStart"/>
      <w:r w:rsidRPr="00787BF1">
        <w:t>thực</w:t>
      </w:r>
      <w:proofErr w:type="spellEnd"/>
      <w:r w:rsidRPr="00787BF1">
        <w:t xml:space="preserve"> </w:t>
      </w:r>
      <w:proofErr w:type="spellStart"/>
      <w:r w:rsidRPr="00787BF1">
        <w:t>tế</w:t>
      </w:r>
      <w:proofErr w:type="spellEnd"/>
      <w:r w:rsidRPr="00787BF1">
        <w:rPr>
          <w:lang w:val="vi-VN"/>
        </w:rPr>
        <w:t xml:space="preserve"> của các cá nhân, cơ quan, tổ chức do thừa phát lại trực tiếp chứng kiến và lập theo yêu cầu của họ trên cơ sở các quy định của pháp luật.</w:t>
      </w:r>
      <w:bookmarkEnd w:id="0"/>
      <w:r w:rsidRPr="00787BF1">
        <w:rPr>
          <w:lang w:val="vi-VN"/>
        </w:rPr>
        <w:t xml:space="preserve"> </w:t>
      </w:r>
    </w:p>
    <w:p w:rsidR="00295584" w:rsidRPr="00787BF1" w:rsidRDefault="00295584" w:rsidP="00295584">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 xml:space="preserve">Ở các quốc gia hình thành các tổ chức thừa phát lại như Cộng hoà Pháp, Bỉ, Canada… thì bên cạnh chức năng chính là thi hành án thì thừa phát lại còn có chức năng lập VB. Đây là văn bản mà thừa phát lại mô tả lại một cách khách quan, trung thực các sự kiện, hành vi có thật xảy ra theo yêu cầu của cá nhân, tổ chức hoặc theo yêu cầu của Toà án. VB chính là tài liệu lưu giữ các bằng chứng khi giải quyết tranh chấp tại Toà án. Ví dụ: chủ nhà có thể yêu cầu thừa phát lại xác nhận tình trạng của một ngôi nhà khi chủ nhà thuê sơn lại nhưng bên nhận sơn lại làm không tốt công việc của mình. </w:t>
      </w:r>
    </w:p>
    <w:p w:rsidR="00295584" w:rsidRPr="00787BF1" w:rsidRDefault="00295584" w:rsidP="00295584">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Ở Việt Nam, hoạt động lập VB của thừa phát lại đã từng tồn tại ở thời kỳ Pháp thuộc, dưới chế độ nguỵ quyền Sài Gòn và được quy định trong Bộ Dân sự tố tụng Nam Việt năm 1910 (</w:t>
      </w:r>
      <w:proofErr w:type="spellStart"/>
      <w:r w:rsidRPr="00787BF1">
        <w:rPr>
          <w:rFonts w:ascii="Times New Roman" w:hAnsi="Times New Roman"/>
          <w:sz w:val="28"/>
          <w:szCs w:val="28"/>
        </w:rPr>
        <w:t>trong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Sắc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lệnh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ngày</w:t>
      </w:r>
      <w:proofErr w:type="spellEnd"/>
      <w:r w:rsidRPr="00787BF1">
        <w:rPr>
          <w:rFonts w:ascii="Times New Roman" w:hAnsi="Times New Roman"/>
          <w:sz w:val="28"/>
          <w:szCs w:val="28"/>
        </w:rPr>
        <w:t xml:space="preserve"> 10.10.1945 </w:t>
      </w:r>
      <w:proofErr w:type="spellStart"/>
      <w:r w:rsidRPr="00787BF1">
        <w:rPr>
          <w:rFonts w:ascii="Times New Roman" w:hAnsi="Times New Roman"/>
          <w:sz w:val="28"/>
          <w:szCs w:val="28"/>
        </w:rPr>
        <w:t>khẳng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định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tại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Điều</w:t>
      </w:r>
      <w:proofErr w:type="spellEnd"/>
      <w:r w:rsidRPr="00787BF1">
        <w:rPr>
          <w:rFonts w:ascii="Times New Roman" w:hAnsi="Times New Roman"/>
          <w:sz w:val="28"/>
          <w:szCs w:val="28"/>
        </w:rPr>
        <w:t xml:space="preserve"> 11 </w:t>
      </w:r>
      <w:proofErr w:type="spellStart"/>
      <w:r w:rsidRPr="00787BF1">
        <w:rPr>
          <w:rFonts w:ascii="Times New Roman" w:hAnsi="Times New Roman"/>
          <w:sz w:val="28"/>
          <w:szCs w:val="28"/>
        </w:rPr>
        <w:t>việc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dụng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Bộ</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này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tại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thành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phố</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Nội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Hải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Phòng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Nẵng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sẽ</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dụng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theo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thủ</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tục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ấn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định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trong</w:t>
      </w:r>
      <w:proofErr w:type="spellEnd"/>
      <w:r w:rsidRPr="00787BF1">
        <w:rPr>
          <w:rFonts w:ascii="Times New Roman" w:hAnsi="Times New Roman"/>
          <w:sz w:val="28"/>
          <w:szCs w:val="28"/>
        </w:rPr>
        <w:t xml:space="preserve"> </w:t>
      </w:r>
      <w:r w:rsidRPr="00787BF1">
        <w:rPr>
          <w:rFonts w:ascii="Times New Roman" w:hAnsi="Times New Roman"/>
          <w:sz w:val="28"/>
          <w:szCs w:val="28"/>
          <w:lang w:val="vi-VN"/>
        </w:rPr>
        <w:t>Nghị định 16.03.1910</w:t>
      </w:r>
      <w:r w:rsidRPr="00787BF1">
        <w:rPr>
          <w:rFonts w:ascii="Times New Roman" w:hAnsi="Times New Roman"/>
          <w:sz w:val="28"/>
          <w:szCs w:val="28"/>
        </w:rPr>
        <w:t xml:space="preserve">, </w:t>
      </w:r>
      <w:proofErr w:type="spellStart"/>
      <w:r w:rsidRPr="00787BF1">
        <w:rPr>
          <w:rFonts w:ascii="Times New Roman" w:hAnsi="Times New Roman"/>
          <w:sz w:val="28"/>
          <w:szCs w:val="28"/>
        </w:rPr>
        <w:t>Bộ</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tố</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tụng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thủ</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tục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sẽ</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chấm</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dứt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hành</w:t>
      </w:r>
      <w:proofErr w:type="spellEnd"/>
      <w:r w:rsidRPr="00787BF1">
        <w:rPr>
          <w:rFonts w:ascii="Times New Roman" w:hAnsi="Times New Roman"/>
          <w:sz w:val="28"/>
          <w:szCs w:val="28"/>
          <w:lang w:val="vi-VN"/>
        </w:rPr>
        <w:t xml:space="preserve">), Bộ Dân sự tố tụng Bắc Kỳ năm 1931, Bộ Hộ sự, Thương sự tố tụng Trung Kỳ năm 1942 và Bộ luật Dân sự, Thương sự tố tụng năm 1972 của Việt Nam Cộng hoà. Việc lập VB của thừa phát lại tồn tại cho đến ngày miền Nam hoàn toàn giải phóng. Sau đó, ngày 24.07.2009 với việc ban hành Nghị định </w:t>
      </w:r>
      <w:proofErr w:type="spellStart"/>
      <w:r w:rsidRPr="00787BF1">
        <w:rPr>
          <w:rFonts w:ascii="Times New Roman" w:hAnsi="Times New Roman"/>
          <w:sz w:val="28"/>
          <w:szCs w:val="28"/>
          <w:lang w:val="en-SG"/>
        </w:rPr>
        <w:t>số</w:t>
      </w:r>
      <w:proofErr w:type="spellEnd"/>
      <w:r w:rsidRPr="00787BF1">
        <w:rPr>
          <w:rFonts w:ascii="Times New Roman" w:hAnsi="Times New Roman"/>
          <w:sz w:val="28"/>
          <w:szCs w:val="28"/>
          <w:lang w:val="en-SG"/>
        </w:rPr>
        <w:t xml:space="preserve"> </w:t>
      </w:r>
      <w:r w:rsidRPr="00787BF1">
        <w:rPr>
          <w:rFonts w:ascii="Times New Roman" w:hAnsi="Times New Roman"/>
          <w:sz w:val="28"/>
          <w:szCs w:val="28"/>
          <w:lang w:val="vi-VN"/>
        </w:rPr>
        <w:t xml:space="preserve">61/2009/NĐ-CP của Chính </w:t>
      </w:r>
      <w:r w:rsidRPr="00787BF1">
        <w:rPr>
          <w:rFonts w:ascii="Times New Roman" w:hAnsi="Times New Roman"/>
          <w:sz w:val="28"/>
          <w:szCs w:val="28"/>
          <w:lang w:val="en-SG"/>
        </w:rPr>
        <w:t>p</w:t>
      </w:r>
      <w:r w:rsidRPr="00787BF1">
        <w:rPr>
          <w:rFonts w:ascii="Times New Roman" w:hAnsi="Times New Roman"/>
          <w:sz w:val="28"/>
          <w:szCs w:val="28"/>
          <w:lang w:val="vi-VN"/>
        </w:rPr>
        <w:t xml:space="preserve">hủ quy định về tổ chức và hoạt động của thừa phát lại thực hiện thí điểm tại Thành phố Hồ Chí Minh thì việc lập VB của thừa phát lại chính thức được thực hiện lại. </w:t>
      </w:r>
    </w:p>
    <w:p w:rsidR="00295584" w:rsidRPr="00787BF1" w:rsidRDefault="00295584" w:rsidP="00295584">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 xml:space="preserve">Hình thức của VB là bằng văn bản. VB có đầy đủ nội dung theo quy định của pháp luật. </w:t>
      </w:r>
      <w:proofErr w:type="spellStart"/>
      <w:r w:rsidRPr="00787BF1">
        <w:rPr>
          <w:rFonts w:ascii="Times New Roman" w:hAnsi="Times New Roman"/>
          <w:sz w:val="28"/>
          <w:szCs w:val="28"/>
        </w:rPr>
        <w:t>Kèm</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theo</w:t>
      </w:r>
      <w:proofErr w:type="spellEnd"/>
      <w:r w:rsidRPr="00787BF1">
        <w:rPr>
          <w:rFonts w:ascii="Times New Roman" w:hAnsi="Times New Roman"/>
          <w:sz w:val="28"/>
          <w:szCs w:val="28"/>
        </w:rPr>
        <w:t xml:space="preserve"> VB </w:t>
      </w:r>
      <w:proofErr w:type="spellStart"/>
      <w:r w:rsidRPr="00787BF1">
        <w:rPr>
          <w:rFonts w:ascii="Times New Roman" w:hAnsi="Times New Roman"/>
          <w:sz w:val="28"/>
          <w:szCs w:val="28"/>
        </w:rPr>
        <w:t>có</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thể</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là</w:t>
      </w:r>
      <w:proofErr w:type="spellEnd"/>
      <w:r w:rsidRPr="00787BF1">
        <w:rPr>
          <w:rFonts w:ascii="Times New Roman" w:hAnsi="Times New Roman"/>
          <w:sz w:val="28"/>
          <w:szCs w:val="28"/>
          <w:lang w:val="vi-VN"/>
        </w:rPr>
        <w:t xml:space="preserve"> video, hình ảnh, âm thanh (nếu cần thiết).</w:t>
      </w:r>
    </w:p>
    <w:p w:rsidR="00295584" w:rsidRPr="00787BF1" w:rsidRDefault="00295584" w:rsidP="00295584">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 xml:space="preserve">VB do chính thừa phát lại lập, họ không được uỷ quyền hay nhờ người khác lập và ký tên thay mình trên VB. Thừa phát lại sẽ ghi nhận một cách khách quan, trung thực các sự kiện, hành vi của các cá nhân, cơ quan, tổ chức mà họ trực tiếp chứng kiến. </w:t>
      </w:r>
    </w:p>
    <w:p w:rsidR="00295584" w:rsidRPr="00787BF1" w:rsidRDefault="00295584" w:rsidP="00295584">
      <w:pPr>
        <w:pStyle w:val="BodyTextIndent"/>
        <w:widowControl w:val="0"/>
        <w:spacing w:before="120" w:line="240" w:lineRule="auto"/>
        <w:ind w:firstLine="284"/>
        <w:rPr>
          <w:rFonts w:ascii="Times New Roman" w:hAnsi="Times New Roman"/>
          <w:sz w:val="28"/>
          <w:szCs w:val="28"/>
          <w:lang w:val="vi-VN"/>
        </w:rPr>
      </w:pPr>
      <w:r w:rsidRPr="00787BF1">
        <w:rPr>
          <w:rFonts w:ascii="Times New Roman" w:hAnsi="Times New Roman"/>
          <w:sz w:val="28"/>
          <w:szCs w:val="28"/>
          <w:lang w:val="vi-VN"/>
        </w:rPr>
        <w:t xml:space="preserve">Thừa phát lại không được ghi nhận những sự kiện, hành vi sau đây trong VB: những việc </w:t>
      </w:r>
      <w:proofErr w:type="spellStart"/>
      <w:r w:rsidRPr="00787BF1">
        <w:rPr>
          <w:rFonts w:ascii="Times New Roman" w:hAnsi="Times New Roman"/>
          <w:sz w:val="28"/>
          <w:szCs w:val="28"/>
        </w:rPr>
        <w:t>liên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đến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lợi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ích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của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bản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những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người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thích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của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thừa</w:t>
      </w:r>
      <w:proofErr w:type="spellEnd"/>
      <w:r w:rsidRPr="00787BF1">
        <w:rPr>
          <w:rFonts w:ascii="Times New Roman" w:hAnsi="Times New Roman"/>
          <w:sz w:val="28"/>
          <w:szCs w:val="28"/>
          <w:lang w:val="vi-VN"/>
        </w:rPr>
        <w:t xml:space="preserve"> phát lại; v</w:t>
      </w:r>
      <w:proofErr w:type="spellStart"/>
      <w:r w:rsidRPr="00787BF1">
        <w:rPr>
          <w:rFonts w:ascii="Times New Roman" w:hAnsi="Times New Roman"/>
          <w:sz w:val="28"/>
          <w:szCs w:val="28"/>
        </w:rPr>
        <w:t>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phạm</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định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về</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bảo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đảm</w:t>
      </w:r>
      <w:proofErr w:type="spellEnd"/>
      <w:r w:rsidRPr="00787BF1">
        <w:rPr>
          <w:rFonts w:ascii="Times New Roman" w:hAnsi="Times New Roman"/>
          <w:sz w:val="28"/>
          <w:szCs w:val="28"/>
        </w:rPr>
        <w:t xml:space="preserve"> an </w:t>
      </w:r>
      <w:proofErr w:type="spellStart"/>
      <w:r w:rsidRPr="00787BF1">
        <w:rPr>
          <w:rFonts w:ascii="Times New Roman" w:hAnsi="Times New Roman"/>
          <w:sz w:val="28"/>
          <w:szCs w:val="28"/>
        </w:rPr>
        <w:t>ninh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quốc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phòng</w:t>
      </w:r>
      <w:proofErr w:type="spellEnd"/>
      <w:r w:rsidRPr="00787BF1">
        <w:rPr>
          <w:rFonts w:ascii="Times New Roman" w:hAnsi="Times New Roman"/>
          <w:sz w:val="28"/>
          <w:szCs w:val="28"/>
          <w:lang w:val="vi-VN"/>
        </w:rPr>
        <w:t>; v</w:t>
      </w:r>
      <w:proofErr w:type="spellStart"/>
      <w:r w:rsidRPr="00787BF1">
        <w:rPr>
          <w:rFonts w:ascii="Times New Roman" w:hAnsi="Times New Roman"/>
          <w:sz w:val="28"/>
          <w:szCs w:val="28"/>
        </w:rPr>
        <w:t>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phạm</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đời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sống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riêng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tư</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bí</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mật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bí</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mật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gia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đình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theo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định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của</w:t>
      </w:r>
      <w:proofErr w:type="spellEnd"/>
      <w:r w:rsidRPr="00787BF1">
        <w:rPr>
          <w:rFonts w:ascii="Times New Roman" w:hAnsi="Times New Roman"/>
          <w:sz w:val="28"/>
          <w:szCs w:val="28"/>
          <w:lang w:val="vi-VN"/>
        </w:rPr>
        <w:t xml:space="preserve"> pháp luật</w:t>
      </w:r>
      <w:r w:rsidRPr="00787BF1">
        <w:rPr>
          <w:rFonts w:ascii="Times New Roman" w:hAnsi="Times New Roman"/>
          <w:sz w:val="28"/>
          <w:szCs w:val="28"/>
        </w:rPr>
        <w:t xml:space="preserve">; </w:t>
      </w:r>
      <w:proofErr w:type="spellStart"/>
      <w:r w:rsidRPr="00787BF1">
        <w:rPr>
          <w:rFonts w:ascii="Times New Roman" w:hAnsi="Times New Roman"/>
          <w:sz w:val="28"/>
          <w:szCs w:val="28"/>
        </w:rPr>
        <w:t>trái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đạo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đức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xã</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hội</w:t>
      </w:r>
      <w:proofErr w:type="spellEnd"/>
      <w:r w:rsidRPr="00787BF1">
        <w:rPr>
          <w:rFonts w:ascii="Times New Roman" w:hAnsi="Times New Roman"/>
          <w:sz w:val="28"/>
          <w:szCs w:val="28"/>
          <w:lang w:val="vi-VN"/>
        </w:rPr>
        <w:t>; x</w:t>
      </w:r>
      <w:proofErr w:type="spellStart"/>
      <w:r w:rsidRPr="00787BF1">
        <w:rPr>
          <w:rFonts w:ascii="Times New Roman" w:hAnsi="Times New Roman"/>
          <w:sz w:val="28"/>
          <w:szCs w:val="28"/>
        </w:rPr>
        <w:t>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nhận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nội</w:t>
      </w:r>
      <w:proofErr w:type="spellEnd"/>
      <w:r w:rsidRPr="00787BF1">
        <w:rPr>
          <w:rFonts w:ascii="Times New Roman" w:hAnsi="Times New Roman"/>
          <w:sz w:val="28"/>
          <w:szCs w:val="28"/>
        </w:rPr>
        <w:t xml:space="preserve"> dung, </w:t>
      </w:r>
      <w:proofErr w:type="spellStart"/>
      <w:r w:rsidRPr="00787BF1">
        <w:rPr>
          <w:rFonts w:ascii="Times New Roman" w:hAnsi="Times New Roman"/>
          <w:sz w:val="28"/>
          <w:szCs w:val="28"/>
        </w:rPr>
        <w:t>việc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ký</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tên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trong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hợp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đồng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giao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dịch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mà</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định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thuộc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phạm</w:t>
      </w:r>
      <w:proofErr w:type="spellEnd"/>
      <w:r w:rsidRPr="00787BF1">
        <w:rPr>
          <w:rFonts w:ascii="Times New Roman" w:hAnsi="Times New Roman"/>
          <w:sz w:val="28"/>
          <w:szCs w:val="28"/>
        </w:rPr>
        <w:t xml:space="preserve"> vi </w:t>
      </w:r>
      <w:proofErr w:type="spellStart"/>
      <w:r w:rsidRPr="00787BF1">
        <w:rPr>
          <w:rFonts w:ascii="Times New Roman" w:hAnsi="Times New Roman"/>
          <w:sz w:val="28"/>
          <w:szCs w:val="28"/>
        </w:rPr>
        <w:t>hoạt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động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công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thực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xác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nhận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tính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chính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xác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hợp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không</w:t>
      </w:r>
      <w:proofErr w:type="spellEnd"/>
      <w:r w:rsidRPr="00787BF1">
        <w:rPr>
          <w:rFonts w:ascii="Times New Roman" w:hAnsi="Times New Roman"/>
          <w:sz w:val="28"/>
          <w:szCs w:val="28"/>
        </w:rPr>
        <w:t> </w:t>
      </w:r>
      <w:proofErr w:type="spellStart"/>
      <w:r w:rsidRPr="00787BF1">
        <w:rPr>
          <w:rFonts w:ascii="Times New Roman" w:hAnsi="Times New Roman"/>
          <w:sz w:val="28"/>
          <w:szCs w:val="28"/>
        </w:rPr>
        <w:t>trái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đạo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đức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xã</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hội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của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bản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dịch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giấy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tờ</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văn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bản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từ</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tiếng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Việt</w:t>
      </w:r>
      <w:proofErr w:type="spellEnd"/>
      <w:r w:rsidRPr="00787BF1">
        <w:rPr>
          <w:rFonts w:ascii="Times New Roman" w:hAnsi="Times New Roman"/>
          <w:sz w:val="28"/>
          <w:szCs w:val="28"/>
        </w:rPr>
        <w:t xml:space="preserve"> sang </w:t>
      </w:r>
      <w:proofErr w:type="spellStart"/>
      <w:r w:rsidRPr="00787BF1">
        <w:rPr>
          <w:rFonts w:ascii="Times New Roman" w:hAnsi="Times New Roman"/>
          <w:sz w:val="28"/>
          <w:szCs w:val="28"/>
        </w:rPr>
        <w:t>tiếng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nước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ngoài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hoặc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từ</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tiếng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nước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ngoài</w:t>
      </w:r>
      <w:proofErr w:type="spellEnd"/>
      <w:r w:rsidRPr="00787BF1">
        <w:rPr>
          <w:rFonts w:ascii="Times New Roman" w:hAnsi="Times New Roman"/>
          <w:sz w:val="28"/>
          <w:szCs w:val="28"/>
        </w:rPr>
        <w:t xml:space="preserve"> sang </w:t>
      </w:r>
      <w:proofErr w:type="spellStart"/>
      <w:r w:rsidRPr="00787BF1">
        <w:rPr>
          <w:rFonts w:ascii="Times New Roman" w:hAnsi="Times New Roman"/>
          <w:sz w:val="28"/>
          <w:szCs w:val="28"/>
        </w:rPr>
        <w:t>tiếng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Việt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xác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nhận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chữ</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ký</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bản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sao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đúng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với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bản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chính</w:t>
      </w:r>
      <w:proofErr w:type="spellEnd"/>
      <w:r w:rsidRPr="00787BF1">
        <w:rPr>
          <w:rFonts w:ascii="Times New Roman" w:hAnsi="Times New Roman"/>
          <w:sz w:val="28"/>
          <w:szCs w:val="28"/>
          <w:lang w:val="vi-VN"/>
        </w:rPr>
        <w:t>; g</w:t>
      </w:r>
      <w:r w:rsidRPr="00787BF1">
        <w:rPr>
          <w:rFonts w:ascii="Times New Roman" w:hAnsi="Times New Roman"/>
          <w:sz w:val="28"/>
          <w:szCs w:val="28"/>
        </w:rPr>
        <w:t xml:space="preserve">hi </w:t>
      </w:r>
      <w:proofErr w:type="spellStart"/>
      <w:r w:rsidRPr="00787BF1">
        <w:rPr>
          <w:rFonts w:ascii="Times New Roman" w:hAnsi="Times New Roman"/>
          <w:sz w:val="28"/>
          <w:szCs w:val="28"/>
        </w:rPr>
        <w:t>nhận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hành</w:t>
      </w:r>
      <w:proofErr w:type="spellEnd"/>
      <w:r w:rsidRPr="00787BF1">
        <w:rPr>
          <w:rFonts w:ascii="Times New Roman" w:hAnsi="Times New Roman"/>
          <w:sz w:val="28"/>
          <w:szCs w:val="28"/>
        </w:rPr>
        <w:t xml:space="preserve"> vi </w:t>
      </w:r>
      <w:proofErr w:type="spellStart"/>
      <w:r w:rsidRPr="00787BF1">
        <w:rPr>
          <w:rFonts w:ascii="Times New Roman" w:hAnsi="Times New Roman"/>
          <w:sz w:val="28"/>
          <w:szCs w:val="28"/>
        </w:rPr>
        <w:t>để</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chuyển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sử</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dụng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sở</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hữu</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đất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đai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tài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sản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không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có</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giấy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tờ</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chứng</w:t>
      </w:r>
      <w:proofErr w:type="spellEnd"/>
      <w:r w:rsidRPr="00787BF1">
        <w:rPr>
          <w:rFonts w:ascii="Times New Roman" w:hAnsi="Times New Roman"/>
          <w:sz w:val="28"/>
          <w:szCs w:val="28"/>
        </w:rPr>
        <w:t xml:space="preserve"> minh </w:t>
      </w:r>
      <w:proofErr w:type="spellStart"/>
      <w:r w:rsidRPr="00787BF1">
        <w:rPr>
          <w:rFonts w:ascii="Times New Roman" w:hAnsi="Times New Roman"/>
          <w:sz w:val="28"/>
          <w:szCs w:val="28"/>
        </w:rPr>
        <w:t>quyền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sử</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dụng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quyền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sở</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hữu</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theo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định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của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lang w:val="vi-VN"/>
        </w:rPr>
        <w:t>; g</w:t>
      </w:r>
      <w:r w:rsidRPr="00787BF1">
        <w:rPr>
          <w:rFonts w:ascii="Times New Roman" w:hAnsi="Times New Roman"/>
          <w:sz w:val="28"/>
          <w:szCs w:val="28"/>
        </w:rPr>
        <w:t xml:space="preserve">hi </w:t>
      </w:r>
      <w:proofErr w:type="spellStart"/>
      <w:r w:rsidRPr="00787BF1">
        <w:rPr>
          <w:rFonts w:ascii="Times New Roman" w:hAnsi="Times New Roman"/>
          <w:sz w:val="28"/>
          <w:szCs w:val="28"/>
        </w:rPr>
        <w:t>nhận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hành</w:t>
      </w:r>
      <w:proofErr w:type="spellEnd"/>
      <w:r w:rsidRPr="00787BF1">
        <w:rPr>
          <w:rFonts w:ascii="Times New Roman" w:hAnsi="Times New Roman"/>
          <w:sz w:val="28"/>
          <w:szCs w:val="28"/>
        </w:rPr>
        <w:t xml:space="preserve"> vi </w:t>
      </w:r>
      <w:proofErr w:type="spellStart"/>
      <w:r w:rsidRPr="00787BF1">
        <w:rPr>
          <w:rFonts w:ascii="Times New Roman" w:hAnsi="Times New Roman"/>
          <w:sz w:val="28"/>
          <w:szCs w:val="28"/>
        </w:rPr>
        <w:t>để</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thực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giao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dịch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trái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của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người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yêu</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cầu</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lập</w:t>
      </w:r>
      <w:proofErr w:type="spellEnd"/>
      <w:r w:rsidRPr="00787BF1">
        <w:rPr>
          <w:rFonts w:ascii="Times New Roman" w:hAnsi="Times New Roman"/>
          <w:sz w:val="28"/>
          <w:szCs w:val="28"/>
        </w:rPr>
        <w:t xml:space="preserve"> VB</w:t>
      </w:r>
      <w:r w:rsidRPr="00787BF1">
        <w:rPr>
          <w:rFonts w:ascii="Times New Roman" w:hAnsi="Times New Roman"/>
          <w:sz w:val="28"/>
          <w:szCs w:val="28"/>
          <w:lang w:val="vi-VN"/>
        </w:rPr>
        <w:t>; g</w:t>
      </w:r>
      <w:r w:rsidRPr="00787BF1">
        <w:rPr>
          <w:rFonts w:ascii="Times New Roman" w:hAnsi="Times New Roman"/>
          <w:sz w:val="28"/>
          <w:szCs w:val="28"/>
        </w:rPr>
        <w:t xml:space="preserve">hi </w:t>
      </w:r>
      <w:proofErr w:type="spellStart"/>
      <w:r w:rsidRPr="00787BF1">
        <w:rPr>
          <w:rFonts w:ascii="Times New Roman" w:hAnsi="Times New Roman"/>
          <w:sz w:val="28"/>
          <w:szCs w:val="28"/>
        </w:rPr>
        <w:t>nhận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hành</w:t>
      </w:r>
      <w:proofErr w:type="spellEnd"/>
      <w:r w:rsidRPr="00787BF1">
        <w:rPr>
          <w:rFonts w:ascii="Times New Roman" w:hAnsi="Times New Roman"/>
          <w:sz w:val="28"/>
          <w:szCs w:val="28"/>
        </w:rPr>
        <w:t xml:space="preserve"> vi </w:t>
      </w:r>
      <w:proofErr w:type="spellStart"/>
      <w:r w:rsidRPr="00787BF1">
        <w:rPr>
          <w:rFonts w:ascii="Times New Roman" w:hAnsi="Times New Roman"/>
          <w:sz w:val="28"/>
          <w:szCs w:val="28"/>
        </w:rPr>
        <w:t>của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cán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bộ</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công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viên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sĩ</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chuyên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nghiệp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công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lastRenderedPageBreak/>
        <w:t>nhân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viên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quốc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phòng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trong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đơn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vị</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thuộc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đội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nhân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sĩ</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sĩ</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chiến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sĩ</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trong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cơ</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quan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đơn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vị</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thuộc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Công</w:t>
      </w:r>
      <w:proofErr w:type="spellEnd"/>
      <w:r w:rsidRPr="00787BF1">
        <w:rPr>
          <w:rFonts w:ascii="Times New Roman" w:hAnsi="Times New Roman"/>
          <w:sz w:val="28"/>
          <w:szCs w:val="28"/>
        </w:rPr>
        <w:t xml:space="preserve"> an </w:t>
      </w:r>
      <w:proofErr w:type="spellStart"/>
      <w:r w:rsidRPr="00787BF1">
        <w:rPr>
          <w:rFonts w:ascii="Times New Roman" w:hAnsi="Times New Roman"/>
          <w:sz w:val="28"/>
          <w:szCs w:val="28"/>
        </w:rPr>
        <w:t>nhân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dân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đang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hành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công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vụ</w:t>
      </w:r>
      <w:proofErr w:type="spellEnd"/>
      <w:r w:rsidRPr="00787BF1">
        <w:rPr>
          <w:rFonts w:ascii="Times New Roman" w:hAnsi="Times New Roman"/>
          <w:sz w:val="28"/>
          <w:szCs w:val="28"/>
          <w:lang w:val="vi-VN"/>
        </w:rPr>
        <w:t>; g</w:t>
      </w:r>
      <w:r w:rsidRPr="00787BF1">
        <w:rPr>
          <w:rFonts w:ascii="Times New Roman" w:hAnsi="Times New Roman"/>
          <w:sz w:val="28"/>
          <w:szCs w:val="28"/>
        </w:rPr>
        <w:t xml:space="preserve">hi </w:t>
      </w:r>
      <w:proofErr w:type="spellStart"/>
      <w:r w:rsidRPr="00787BF1">
        <w:rPr>
          <w:rFonts w:ascii="Times New Roman" w:hAnsi="Times New Roman"/>
          <w:sz w:val="28"/>
          <w:szCs w:val="28"/>
        </w:rPr>
        <w:t>nhận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sự</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kiện</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hành</w:t>
      </w:r>
      <w:proofErr w:type="spellEnd"/>
      <w:r w:rsidRPr="00787BF1">
        <w:rPr>
          <w:rFonts w:ascii="Times New Roman" w:hAnsi="Times New Roman"/>
          <w:sz w:val="28"/>
          <w:szCs w:val="28"/>
        </w:rPr>
        <w:t xml:space="preserve"> vi </w:t>
      </w:r>
      <w:proofErr w:type="spellStart"/>
      <w:r w:rsidRPr="00787BF1">
        <w:rPr>
          <w:rFonts w:ascii="Times New Roman" w:hAnsi="Times New Roman"/>
          <w:sz w:val="28"/>
          <w:szCs w:val="28"/>
        </w:rPr>
        <w:t>không</w:t>
      </w:r>
      <w:proofErr w:type="spellEnd"/>
      <w:r w:rsidRPr="00787BF1">
        <w:rPr>
          <w:rFonts w:ascii="Times New Roman" w:hAnsi="Times New Roman"/>
          <w:sz w:val="28"/>
          <w:szCs w:val="28"/>
        </w:rPr>
        <w:t xml:space="preserve"> do </w:t>
      </w:r>
      <w:r w:rsidRPr="00787BF1">
        <w:rPr>
          <w:rFonts w:ascii="Times New Roman" w:hAnsi="Times New Roman"/>
          <w:sz w:val="28"/>
          <w:szCs w:val="28"/>
          <w:lang w:val="vi-VN"/>
        </w:rPr>
        <w:t>t</w:t>
      </w:r>
      <w:proofErr w:type="spellStart"/>
      <w:r w:rsidRPr="00787BF1">
        <w:rPr>
          <w:rFonts w:ascii="Times New Roman" w:hAnsi="Times New Roman"/>
          <w:sz w:val="28"/>
          <w:szCs w:val="28"/>
        </w:rPr>
        <w:t>hừa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phát</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lại</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trực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tiếp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chứng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kiến</w:t>
      </w:r>
      <w:proofErr w:type="spellEnd"/>
      <w:r w:rsidRPr="00787BF1">
        <w:rPr>
          <w:rFonts w:ascii="Times New Roman" w:hAnsi="Times New Roman"/>
          <w:sz w:val="28"/>
          <w:szCs w:val="28"/>
          <w:lang w:val="vi-VN"/>
        </w:rPr>
        <w:t xml:space="preserve"> và c</w:t>
      </w:r>
      <w:proofErr w:type="spellStart"/>
      <w:r w:rsidRPr="00787BF1">
        <w:rPr>
          <w:rFonts w:ascii="Times New Roman" w:hAnsi="Times New Roman"/>
          <w:sz w:val="28"/>
          <w:szCs w:val="28"/>
        </w:rPr>
        <w:t>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trường</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hợp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khác</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theo</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quy</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định</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của</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pháp</w:t>
      </w:r>
      <w:proofErr w:type="spellEnd"/>
      <w:r w:rsidRPr="00787BF1">
        <w:rPr>
          <w:rFonts w:ascii="Times New Roman" w:hAnsi="Times New Roman"/>
          <w:sz w:val="28"/>
          <w:szCs w:val="28"/>
        </w:rPr>
        <w:t xml:space="preserve"> </w:t>
      </w:r>
      <w:proofErr w:type="spellStart"/>
      <w:r w:rsidRPr="00787BF1">
        <w:rPr>
          <w:rFonts w:ascii="Times New Roman" w:hAnsi="Times New Roman"/>
          <w:sz w:val="28"/>
          <w:szCs w:val="28"/>
        </w:rPr>
        <w:t>luật</w:t>
      </w:r>
      <w:proofErr w:type="spellEnd"/>
      <w:r w:rsidRPr="00787BF1">
        <w:rPr>
          <w:rFonts w:ascii="Times New Roman" w:hAnsi="Times New Roman"/>
          <w:sz w:val="28"/>
          <w:szCs w:val="28"/>
        </w:rPr>
        <w:t>.</w:t>
      </w:r>
    </w:p>
    <w:p w:rsidR="00295584" w:rsidRPr="00787BF1" w:rsidRDefault="00295584" w:rsidP="00295584">
      <w:pPr>
        <w:shd w:val="clear" w:color="auto" w:fill="FFFFFF"/>
        <w:spacing w:before="120"/>
        <w:ind w:firstLine="284"/>
        <w:jc w:val="both"/>
        <w:rPr>
          <w:szCs w:val="28"/>
        </w:rPr>
      </w:pPr>
      <w:r w:rsidRPr="00787BF1">
        <w:rPr>
          <w:szCs w:val="28"/>
          <w:lang w:val="vi-VN"/>
        </w:rPr>
        <w:t>VB do thừa phát lại lập đúng trình tự, thủ tục, đáp ứng đầy đủ các điều kiện về hình thức, nội dung theo quy định của pháp luật là</w:t>
      </w:r>
      <w:r w:rsidRPr="00787BF1">
        <w:rPr>
          <w:szCs w:val="28"/>
        </w:rPr>
        <w:t xml:space="preserve"> </w:t>
      </w:r>
      <w:proofErr w:type="spellStart"/>
      <w:r w:rsidRPr="00787BF1">
        <w:rPr>
          <w:szCs w:val="28"/>
        </w:rPr>
        <w:t>nguồn</w:t>
      </w:r>
      <w:proofErr w:type="spellEnd"/>
      <w:r w:rsidRPr="00787BF1">
        <w:rPr>
          <w:szCs w:val="28"/>
        </w:rPr>
        <w:t xml:space="preserve"> </w:t>
      </w:r>
      <w:proofErr w:type="spellStart"/>
      <w:r w:rsidRPr="00787BF1">
        <w:rPr>
          <w:szCs w:val="28"/>
        </w:rPr>
        <w:t>chứng</w:t>
      </w:r>
      <w:proofErr w:type="spellEnd"/>
      <w:r w:rsidRPr="00787BF1">
        <w:rPr>
          <w:szCs w:val="28"/>
        </w:rPr>
        <w:t xml:space="preserve"> </w:t>
      </w:r>
      <w:proofErr w:type="spellStart"/>
      <w:r w:rsidRPr="00787BF1">
        <w:rPr>
          <w:szCs w:val="28"/>
        </w:rPr>
        <w:t>cứ</w:t>
      </w:r>
      <w:proofErr w:type="spellEnd"/>
      <w:r w:rsidRPr="00787BF1">
        <w:rPr>
          <w:szCs w:val="28"/>
        </w:rPr>
        <w:t xml:space="preserve"> </w:t>
      </w:r>
      <w:proofErr w:type="spellStart"/>
      <w:r w:rsidRPr="00787BF1">
        <w:rPr>
          <w:szCs w:val="28"/>
        </w:rPr>
        <w:t>để</w:t>
      </w:r>
      <w:proofErr w:type="spellEnd"/>
      <w:r w:rsidRPr="00787BF1">
        <w:rPr>
          <w:szCs w:val="28"/>
        </w:rPr>
        <w:t xml:space="preserve"> </w:t>
      </w:r>
      <w:proofErr w:type="spellStart"/>
      <w:r w:rsidRPr="00787BF1">
        <w:rPr>
          <w:szCs w:val="28"/>
        </w:rPr>
        <w:t>Tòa</w:t>
      </w:r>
      <w:proofErr w:type="spellEnd"/>
      <w:r w:rsidRPr="00787BF1">
        <w:rPr>
          <w:szCs w:val="28"/>
        </w:rPr>
        <w:t xml:space="preserve"> </w:t>
      </w:r>
      <w:proofErr w:type="spellStart"/>
      <w:r w:rsidRPr="00787BF1">
        <w:rPr>
          <w:szCs w:val="28"/>
        </w:rPr>
        <w:t>án</w:t>
      </w:r>
      <w:proofErr w:type="spellEnd"/>
      <w:r w:rsidRPr="00787BF1">
        <w:rPr>
          <w:szCs w:val="28"/>
        </w:rPr>
        <w:t xml:space="preserve"> </w:t>
      </w:r>
      <w:proofErr w:type="spellStart"/>
      <w:r w:rsidRPr="00787BF1">
        <w:rPr>
          <w:szCs w:val="28"/>
        </w:rPr>
        <w:t>xem</w:t>
      </w:r>
      <w:proofErr w:type="spellEnd"/>
      <w:r w:rsidRPr="00787BF1">
        <w:rPr>
          <w:szCs w:val="28"/>
        </w:rPr>
        <w:t xml:space="preserve"> </w:t>
      </w:r>
      <w:proofErr w:type="spellStart"/>
      <w:r w:rsidRPr="00787BF1">
        <w:rPr>
          <w:szCs w:val="28"/>
        </w:rPr>
        <w:t>xét</w:t>
      </w:r>
      <w:proofErr w:type="spellEnd"/>
      <w:r w:rsidRPr="00787BF1">
        <w:rPr>
          <w:szCs w:val="28"/>
        </w:rPr>
        <w:t xml:space="preserve"> </w:t>
      </w:r>
      <w:proofErr w:type="spellStart"/>
      <w:r w:rsidRPr="00787BF1">
        <w:rPr>
          <w:szCs w:val="28"/>
        </w:rPr>
        <w:t>khi</w:t>
      </w:r>
      <w:proofErr w:type="spellEnd"/>
      <w:r w:rsidRPr="00787BF1">
        <w:rPr>
          <w:szCs w:val="28"/>
        </w:rPr>
        <w:t xml:space="preserve"> </w:t>
      </w:r>
      <w:proofErr w:type="spellStart"/>
      <w:r w:rsidRPr="00787BF1">
        <w:rPr>
          <w:szCs w:val="28"/>
        </w:rPr>
        <w:t>giải</w:t>
      </w:r>
      <w:proofErr w:type="spellEnd"/>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việc</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chính</w:t>
      </w:r>
      <w:proofErr w:type="spellEnd"/>
      <w:r w:rsidRPr="00787BF1">
        <w:rPr>
          <w:szCs w:val="28"/>
        </w:rPr>
        <w:t xml:space="preserve"> </w:t>
      </w:r>
      <w:proofErr w:type="spellStart"/>
      <w:r w:rsidRPr="00787BF1">
        <w:rPr>
          <w:szCs w:val="28"/>
        </w:rPr>
        <w:t>theo</w:t>
      </w:r>
      <w:proofErr w:type="spellEnd"/>
      <w:r w:rsidRPr="00787BF1">
        <w:rPr>
          <w:szCs w:val="28"/>
        </w:rPr>
        <w:t xml:space="preserve"> </w:t>
      </w:r>
      <w:proofErr w:type="spellStart"/>
      <w:r w:rsidRPr="00787BF1">
        <w:rPr>
          <w:szCs w:val="28"/>
        </w:rPr>
        <w:t>quy</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là</w:t>
      </w:r>
      <w:proofErr w:type="spellEnd"/>
      <w:r w:rsidRPr="00787BF1">
        <w:rPr>
          <w:szCs w:val="28"/>
        </w:rPr>
        <w:t xml:space="preserve"> </w:t>
      </w:r>
      <w:proofErr w:type="spellStart"/>
      <w:r w:rsidRPr="00787BF1">
        <w:rPr>
          <w:szCs w:val="28"/>
        </w:rPr>
        <w:t>căn</w:t>
      </w:r>
      <w:proofErr w:type="spellEnd"/>
      <w:r w:rsidRPr="00787BF1">
        <w:rPr>
          <w:szCs w:val="28"/>
        </w:rPr>
        <w:t xml:space="preserve"> </w:t>
      </w:r>
      <w:proofErr w:type="spellStart"/>
      <w:r w:rsidRPr="00787BF1">
        <w:rPr>
          <w:szCs w:val="28"/>
        </w:rPr>
        <w:t>cứ</w:t>
      </w:r>
      <w:proofErr w:type="spellEnd"/>
      <w:r w:rsidRPr="00787BF1">
        <w:rPr>
          <w:szCs w:val="28"/>
        </w:rPr>
        <w:t xml:space="preserve"> </w:t>
      </w:r>
      <w:proofErr w:type="spellStart"/>
      <w:r w:rsidRPr="00787BF1">
        <w:rPr>
          <w:szCs w:val="28"/>
        </w:rPr>
        <w:t>để</w:t>
      </w:r>
      <w:proofErr w:type="spellEnd"/>
      <w:r w:rsidRPr="00787BF1">
        <w:rPr>
          <w:szCs w:val="28"/>
        </w:rPr>
        <w:t xml:space="preserve"> </w:t>
      </w:r>
      <w:proofErr w:type="spellStart"/>
      <w:r w:rsidRPr="00787BF1">
        <w:rPr>
          <w:szCs w:val="28"/>
        </w:rPr>
        <w:t>thực</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giao</w:t>
      </w:r>
      <w:proofErr w:type="spellEnd"/>
      <w:r w:rsidRPr="00787BF1">
        <w:rPr>
          <w:szCs w:val="28"/>
        </w:rPr>
        <w:t xml:space="preserve"> </w:t>
      </w:r>
      <w:proofErr w:type="spellStart"/>
      <w:r w:rsidRPr="00787BF1">
        <w:rPr>
          <w:szCs w:val="28"/>
        </w:rPr>
        <w:t>dịch</w:t>
      </w:r>
      <w:proofErr w:type="spellEnd"/>
      <w:r w:rsidRPr="00787BF1">
        <w:rPr>
          <w:szCs w:val="28"/>
        </w:rPr>
        <w:t xml:space="preserve"> </w:t>
      </w:r>
      <w:proofErr w:type="spellStart"/>
      <w:r w:rsidRPr="00787BF1">
        <w:rPr>
          <w:szCs w:val="28"/>
        </w:rPr>
        <w:t>giữa</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tổ</w:t>
      </w:r>
      <w:proofErr w:type="spellEnd"/>
      <w:r w:rsidRPr="00787BF1">
        <w:rPr>
          <w:szCs w:val="28"/>
        </w:rPr>
        <w:t xml:space="preserve"> </w:t>
      </w:r>
      <w:proofErr w:type="spellStart"/>
      <w:r w:rsidRPr="00787BF1">
        <w:rPr>
          <w:szCs w:val="28"/>
        </w:rPr>
        <w:t>chức</w:t>
      </w:r>
      <w:proofErr w:type="spellEnd"/>
      <w:r w:rsidRPr="00787BF1">
        <w:rPr>
          <w:szCs w:val="28"/>
        </w:rPr>
        <w:t xml:space="preserve">, </w:t>
      </w:r>
      <w:proofErr w:type="spellStart"/>
      <w:r w:rsidRPr="00787BF1">
        <w:rPr>
          <w:szCs w:val="28"/>
        </w:rPr>
        <w:t>cá</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theo</w:t>
      </w:r>
      <w:proofErr w:type="spellEnd"/>
      <w:r w:rsidRPr="00787BF1">
        <w:rPr>
          <w:szCs w:val="28"/>
        </w:rPr>
        <w:t xml:space="preserve"> </w:t>
      </w:r>
      <w:proofErr w:type="spellStart"/>
      <w:r w:rsidRPr="00787BF1">
        <w:rPr>
          <w:szCs w:val="28"/>
        </w:rPr>
        <w:t>quy</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w:t>
      </w:r>
    </w:p>
    <w:p w:rsidR="00295584" w:rsidRPr="00787BF1" w:rsidRDefault="00295584" w:rsidP="00295584">
      <w:pPr>
        <w:spacing w:before="120"/>
        <w:ind w:firstLine="284"/>
        <w:jc w:val="right"/>
        <w:rPr>
          <w:sz w:val="22"/>
        </w:rPr>
      </w:pPr>
      <w:r w:rsidRPr="00787BF1">
        <w:rPr>
          <w:b/>
          <w:bCs/>
          <w:sz w:val="22"/>
        </w:rPr>
        <w:t>NGUYỄN THỊ THU HÀ</w:t>
      </w:r>
    </w:p>
    <w:p w:rsidR="00295584" w:rsidRPr="00787BF1" w:rsidRDefault="00295584" w:rsidP="00295584">
      <w:pPr>
        <w:spacing w:before="120"/>
        <w:ind w:firstLine="284"/>
        <w:rPr>
          <w:b/>
          <w:sz w:val="24"/>
          <w:szCs w:val="24"/>
        </w:rPr>
      </w:pPr>
      <w:proofErr w:type="spellStart"/>
      <w:r w:rsidRPr="00787BF1">
        <w:rPr>
          <w:b/>
          <w:sz w:val="24"/>
          <w:szCs w:val="24"/>
        </w:rPr>
        <w:t>Tài</w:t>
      </w:r>
      <w:proofErr w:type="spellEnd"/>
      <w:r w:rsidRPr="00787BF1">
        <w:rPr>
          <w:b/>
          <w:sz w:val="24"/>
          <w:szCs w:val="24"/>
        </w:rPr>
        <w:t xml:space="preserve"> </w:t>
      </w:r>
      <w:proofErr w:type="spellStart"/>
      <w:r w:rsidRPr="00787BF1">
        <w:rPr>
          <w:b/>
          <w:sz w:val="24"/>
          <w:szCs w:val="24"/>
        </w:rPr>
        <w:t>liệu</w:t>
      </w:r>
      <w:proofErr w:type="spellEnd"/>
      <w:r w:rsidRPr="00787BF1">
        <w:rPr>
          <w:b/>
          <w:sz w:val="24"/>
          <w:szCs w:val="24"/>
        </w:rPr>
        <w:t xml:space="preserve"> </w:t>
      </w:r>
      <w:proofErr w:type="spellStart"/>
      <w:r w:rsidRPr="00787BF1">
        <w:rPr>
          <w:b/>
          <w:sz w:val="24"/>
          <w:szCs w:val="24"/>
        </w:rPr>
        <w:t>tham</w:t>
      </w:r>
      <w:proofErr w:type="spellEnd"/>
      <w:r w:rsidRPr="00787BF1">
        <w:rPr>
          <w:b/>
          <w:sz w:val="24"/>
          <w:szCs w:val="24"/>
        </w:rPr>
        <w:t xml:space="preserve"> </w:t>
      </w:r>
      <w:proofErr w:type="spellStart"/>
      <w:r w:rsidRPr="00787BF1">
        <w:rPr>
          <w:b/>
          <w:sz w:val="24"/>
          <w:szCs w:val="24"/>
        </w:rPr>
        <w:t>khảo</w:t>
      </w:r>
      <w:proofErr w:type="spellEnd"/>
      <w:r w:rsidRPr="00787BF1">
        <w:rPr>
          <w:b/>
          <w:sz w:val="24"/>
          <w:szCs w:val="24"/>
        </w:rPr>
        <w:t xml:space="preserve">: </w:t>
      </w:r>
    </w:p>
    <w:p w:rsidR="00295584" w:rsidRPr="00787BF1" w:rsidRDefault="00295584" w:rsidP="00295584">
      <w:pPr>
        <w:pStyle w:val="ListParagraph"/>
        <w:numPr>
          <w:ilvl w:val="0"/>
          <w:numId w:val="1"/>
        </w:numPr>
        <w:tabs>
          <w:tab w:val="clear" w:pos="720"/>
          <w:tab w:val="left" w:pos="567"/>
        </w:tabs>
        <w:spacing w:before="120"/>
        <w:ind w:left="0" w:firstLine="284"/>
        <w:jc w:val="both"/>
        <w:rPr>
          <w:sz w:val="24"/>
          <w:szCs w:val="24"/>
        </w:rPr>
      </w:pPr>
      <w:proofErr w:type="spellStart"/>
      <w:r w:rsidRPr="00787BF1">
        <w:rPr>
          <w:sz w:val="24"/>
          <w:szCs w:val="24"/>
        </w:rPr>
        <w:t>Trường</w:t>
      </w:r>
      <w:proofErr w:type="spellEnd"/>
      <w:r w:rsidRPr="00787BF1">
        <w:rPr>
          <w:sz w:val="24"/>
          <w:szCs w:val="24"/>
        </w:rPr>
        <w:t xml:space="preserve"> </w:t>
      </w:r>
      <w:proofErr w:type="spellStart"/>
      <w:r w:rsidRPr="00787BF1">
        <w:rPr>
          <w:sz w:val="24"/>
          <w:szCs w:val="24"/>
        </w:rPr>
        <w:t>Đại</w:t>
      </w:r>
      <w:proofErr w:type="spellEnd"/>
      <w:r w:rsidRPr="00787BF1">
        <w:rPr>
          <w:sz w:val="24"/>
          <w:szCs w:val="24"/>
        </w:rPr>
        <w:t xml:space="preserve"> </w:t>
      </w: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Luật</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w:t>
      </w:r>
      <w:r w:rsidRPr="00787BF1">
        <w:rPr>
          <w:i/>
          <w:sz w:val="24"/>
          <w:szCs w:val="24"/>
        </w:rPr>
        <w:t xml:space="preserve"> </w:t>
      </w:r>
      <w:proofErr w:type="spellStart"/>
      <w:r w:rsidRPr="00787BF1">
        <w:rPr>
          <w:i/>
          <w:sz w:val="24"/>
          <w:szCs w:val="24"/>
        </w:rPr>
        <w:t>Giáo</w:t>
      </w:r>
      <w:proofErr w:type="spellEnd"/>
      <w:r w:rsidRPr="00787BF1">
        <w:rPr>
          <w:i/>
          <w:sz w:val="24"/>
          <w:szCs w:val="24"/>
        </w:rPr>
        <w:t xml:space="preserve"> </w:t>
      </w:r>
      <w:proofErr w:type="spellStart"/>
      <w:r w:rsidRPr="00787BF1">
        <w:rPr>
          <w:i/>
          <w:sz w:val="24"/>
          <w:szCs w:val="24"/>
        </w:rPr>
        <w:t>trình</w:t>
      </w:r>
      <w:proofErr w:type="spellEnd"/>
      <w:r w:rsidRPr="00787BF1">
        <w:rPr>
          <w:i/>
          <w:sz w:val="24"/>
          <w:szCs w:val="24"/>
        </w:rPr>
        <w:t xml:space="preserve"> </w:t>
      </w:r>
      <w:proofErr w:type="spellStart"/>
      <w:r w:rsidRPr="00787BF1">
        <w:rPr>
          <w:i/>
          <w:sz w:val="24"/>
          <w:szCs w:val="24"/>
        </w:rPr>
        <w:t>Luật</w:t>
      </w:r>
      <w:proofErr w:type="spellEnd"/>
      <w:r w:rsidRPr="00787BF1">
        <w:rPr>
          <w:i/>
          <w:sz w:val="24"/>
          <w:szCs w:val="24"/>
        </w:rPr>
        <w:t xml:space="preserve"> </w:t>
      </w:r>
      <w:proofErr w:type="spellStart"/>
      <w:r w:rsidRPr="00787BF1">
        <w:rPr>
          <w:i/>
          <w:sz w:val="24"/>
          <w:szCs w:val="24"/>
        </w:rPr>
        <w:t>Thi</w:t>
      </w:r>
      <w:proofErr w:type="spellEnd"/>
      <w:r w:rsidRPr="00787BF1">
        <w:rPr>
          <w:i/>
          <w:sz w:val="24"/>
          <w:szCs w:val="24"/>
          <w:lang w:val="vi-VN"/>
        </w:rPr>
        <w:t xml:space="preserve"> hành án dân sự Việt Nam</w:t>
      </w:r>
      <w:r w:rsidRPr="00787BF1">
        <w:rPr>
          <w:sz w:val="24"/>
          <w:szCs w:val="24"/>
        </w:rPr>
        <w:t xml:space="preserve">, </w:t>
      </w:r>
      <w:proofErr w:type="spellStart"/>
      <w:r>
        <w:rPr>
          <w:bCs/>
          <w:sz w:val="24"/>
          <w:szCs w:val="24"/>
        </w:rPr>
        <w:t>Nxb</w:t>
      </w:r>
      <w:proofErr w:type="spellEnd"/>
      <w:r>
        <w:rPr>
          <w:bCs/>
          <w:sz w:val="24"/>
          <w:szCs w:val="24"/>
        </w:rPr>
        <w:t xml:space="preserve">. </w:t>
      </w:r>
      <w:proofErr w:type="spellStart"/>
      <w:r>
        <w:rPr>
          <w:bCs/>
          <w:sz w:val="24"/>
          <w:szCs w:val="24"/>
        </w:rPr>
        <w:t>Công</w:t>
      </w:r>
      <w:proofErr w:type="spellEnd"/>
      <w:r>
        <w:rPr>
          <w:bCs/>
          <w:sz w:val="24"/>
          <w:szCs w:val="24"/>
        </w:rPr>
        <w:t xml:space="preserve"> an </w:t>
      </w:r>
      <w:proofErr w:type="spellStart"/>
      <w:r>
        <w:rPr>
          <w:bCs/>
          <w:sz w:val="24"/>
          <w:szCs w:val="24"/>
        </w:rPr>
        <w:t>nhân</w:t>
      </w:r>
      <w:proofErr w:type="spellEnd"/>
      <w:r>
        <w:rPr>
          <w:bCs/>
          <w:sz w:val="24"/>
          <w:szCs w:val="24"/>
        </w:rPr>
        <w:t xml:space="preserve"> </w:t>
      </w:r>
      <w:proofErr w:type="spellStart"/>
      <w:r>
        <w:rPr>
          <w:bCs/>
          <w:sz w:val="24"/>
          <w:szCs w:val="24"/>
        </w:rPr>
        <w:t>dân</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201</w:t>
      </w:r>
      <w:r w:rsidRPr="00787BF1">
        <w:rPr>
          <w:sz w:val="24"/>
          <w:szCs w:val="24"/>
          <w:lang w:val="vi-VN"/>
        </w:rPr>
        <w:t>9.</w:t>
      </w:r>
    </w:p>
    <w:p w:rsidR="00295584" w:rsidRPr="00787BF1" w:rsidRDefault="00295584" w:rsidP="00295584">
      <w:pPr>
        <w:pStyle w:val="ListParagraph"/>
        <w:numPr>
          <w:ilvl w:val="0"/>
          <w:numId w:val="1"/>
        </w:numPr>
        <w:tabs>
          <w:tab w:val="clear" w:pos="720"/>
          <w:tab w:val="left" w:pos="567"/>
        </w:tabs>
        <w:spacing w:before="120"/>
        <w:ind w:left="0" w:firstLine="284"/>
        <w:jc w:val="both"/>
        <w:rPr>
          <w:sz w:val="24"/>
          <w:szCs w:val="24"/>
        </w:rPr>
      </w:pPr>
      <w:proofErr w:type="spellStart"/>
      <w:r w:rsidRPr="00787BF1">
        <w:rPr>
          <w:sz w:val="24"/>
          <w:szCs w:val="24"/>
        </w:rPr>
        <w:t>Vũ</w:t>
      </w:r>
      <w:proofErr w:type="spellEnd"/>
      <w:r w:rsidRPr="00787BF1">
        <w:rPr>
          <w:sz w:val="24"/>
          <w:szCs w:val="24"/>
          <w:lang w:val="vi-VN"/>
        </w:rPr>
        <w:t xml:space="preserve"> Hoài Nam, </w:t>
      </w:r>
      <w:r w:rsidRPr="00787BF1">
        <w:rPr>
          <w:i/>
          <w:sz w:val="24"/>
          <w:szCs w:val="24"/>
          <w:lang w:val="vi-VN"/>
        </w:rPr>
        <w:t>Tổ chức và hoạt động của thừa phát lại ở Việt Nam hiện nay</w:t>
      </w:r>
      <w:r w:rsidRPr="00787BF1">
        <w:rPr>
          <w:sz w:val="24"/>
          <w:szCs w:val="24"/>
          <w:lang w:val="vi-VN"/>
        </w:rPr>
        <w:t xml:space="preserve">, </w:t>
      </w:r>
      <w:proofErr w:type="spellStart"/>
      <w:r w:rsidRPr="00787BF1">
        <w:rPr>
          <w:bCs/>
          <w:sz w:val="24"/>
          <w:szCs w:val="24"/>
        </w:rPr>
        <w:t>Nxb</w:t>
      </w:r>
      <w:proofErr w:type="spellEnd"/>
      <w:r w:rsidRPr="00787BF1">
        <w:rPr>
          <w:bCs/>
          <w:sz w:val="24"/>
          <w:szCs w:val="24"/>
        </w:rPr>
        <w:t>.</w:t>
      </w:r>
      <w:r w:rsidRPr="00787BF1">
        <w:rPr>
          <w:sz w:val="24"/>
          <w:szCs w:val="24"/>
          <w:lang w:val="vi-VN"/>
        </w:rPr>
        <w:t xml:space="preserve"> Tư pháp, Hà Nội, 2013.</w:t>
      </w:r>
    </w:p>
    <w:p w:rsidR="00295584" w:rsidRPr="00787BF1" w:rsidRDefault="00295584" w:rsidP="00295584">
      <w:pPr>
        <w:pStyle w:val="ListParagraph"/>
        <w:numPr>
          <w:ilvl w:val="0"/>
          <w:numId w:val="1"/>
        </w:numPr>
        <w:tabs>
          <w:tab w:val="clear" w:pos="720"/>
          <w:tab w:val="left" w:pos="567"/>
        </w:tabs>
        <w:spacing w:before="120"/>
        <w:ind w:left="0" w:firstLine="284"/>
        <w:jc w:val="both"/>
        <w:rPr>
          <w:sz w:val="24"/>
          <w:szCs w:val="24"/>
        </w:rPr>
      </w:pPr>
      <w:r w:rsidRPr="00787BF1">
        <w:rPr>
          <w:sz w:val="24"/>
          <w:szCs w:val="24"/>
          <w:lang w:val="vi-VN"/>
        </w:rPr>
        <w:t xml:space="preserve">Bộ Tư </w:t>
      </w:r>
      <w:r w:rsidRPr="00787BF1">
        <w:rPr>
          <w:sz w:val="24"/>
          <w:szCs w:val="24"/>
          <w:lang w:val="en-SG"/>
        </w:rPr>
        <w:t>p</w:t>
      </w:r>
      <w:r w:rsidRPr="00787BF1">
        <w:rPr>
          <w:sz w:val="24"/>
          <w:szCs w:val="24"/>
          <w:lang w:val="vi-VN"/>
        </w:rPr>
        <w:t xml:space="preserve">háp, </w:t>
      </w:r>
      <w:r w:rsidRPr="00787BF1">
        <w:rPr>
          <w:i/>
          <w:sz w:val="24"/>
          <w:szCs w:val="24"/>
          <w:lang w:val="vi-VN"/>
        </w:rPr>
        <w:t>Chuyên đề về thi hành án dân sự</w:t>
      </w:r>
      <w:r w:rsidRPr="00787BF1">
        <w:rPr>
          <w:sz w:val="24"/>
          <w:szCs w:val="24"/>
          <w:lang w:val="vi-VN"/>
        </w:rPr>
        <w:t xml:space="preserve">, Hà Nội, 2007. </w:t>
      </w:r>
    </w:p>
    <w:p w:rsidR="00295584" w:rsidRPr="00787BF1" w:rsidRDefault="00295584" w:rsidP="00295584">
      <w:pPr>
        <w:pStyle w:val="ListParagraph"/>
        <w:numPr>
          <w:ilvl w:val="0"/>
          <w:numId w:val="1"/>
        </w:numPr>
        <w:tabs>
          <w:tab w:val="clear" w:pos="720"/>
          <w:tab w:val="left" w:pos="567"/>
        </w:tabs>
        <w:spacing w:before="120"/>
        <w:ind w:left="0" w:firstLine="284"/>
        <w:jc w:val="both"/>
        <w:rPr>
          <w:sz w:val="24"/>
          <w:szCs w:val="24"/>
        </w:rPr>
      </w:pPr>
      <w:r w:rsidRPr="00787BF1">
        <w:rPr>
          <w:sz w:val="24"/>
          <w:szCs w:val="24"/>
          <w:lang w:val="vi-VN"/>
        </w:rPr>
        <w:t xml:space="preserve">Bộ Tư </w:t>
      </w:r>
      <w:r w:rsidRPr="00787BF1">
        <w:rPr>
          <w:sz w:val="24"/>
          <w:szCs w:val="24"/>
          <w:lang w:val="en-SG"/>
        </w:rPr>
        <w:t>p</w:t>
      </w:r>
      <w:r w:rsidRPr="00787BF1">
        <w:rPr>
          <w:sz w:val="24"/>
          <w:szCs w:val="24"/>
          <w:lang w:val="vi-VN"/>
        </w:rPr>
        <w:t xml:space="preserve">háp, </w:t>
      </w:r>
      <w:r w:rsidRPr="00787BF1">
        <w:rPr>
          <w:i/>
          <w:sz w:val="24"/>
          <w:szCs w:val="24"/>
          <w:lang w:val="vi-VN"/>
        </w:rPr>
        <w:t>Chuyên đề về cải cách tư pháp</w:t>
      </w:r>
      <w:r w:rsidRPr="00787BF1">
        <w:rPr>
          <w:sz w:val="24"/>
          <w:szCs w:val="24"/>
          <w:lang w:val="vi-VN"/>
        </w:rPr>
        <w:t xml:space="preserve">, Hà Nội, 2007. </w:t>
      </w:r>
    </w:p>
    <w:p w:rsidR="00295584" w:rsidRPr="00787BF1" w:rsidRDefault="00295584" w:rsidP="00295584">
      <w:pPr>
        <w:pStyle w:val="ListParagraph"/>
        <w:numPr>
          <w:ilvl w:val="0"/>
          <w:numId w:val="1"/>
        </w:numPr>
        <w:tabs>
          <w:tab w:val="clear" w:pos="720"/>
          <w:tab w:val="left" w:pos="567"/>
        </w:tabs>
        <w:spacing w:before="120"/>
        <w:ind w:left="0" w:firstLine="284"/>
        <w:jc w:val="both"/>
        <w:rPr>
          <w:sz w:val="24"/>
          <w:szCs w:val="24"/>
        </w:rPr>
      </w:pPr>
      <w:r w:rsidRPr="00787BF1">
        <w:rPr>
          <w:sz w:val="24"/>
          <w:szCs w:val="24"/>
          <w:lang w:val="vi-VN"/>
        </w:rPr>
        <w:t xml:space="preserve">Bộ Tư </w:t>
      </w:r>
      <w:r w:rsidRPr="00787BF1">
        <w:rPr>
          <w:sz w:val="24"/>
          <w:szCs w:val="24"/>
          <w:lang w:val="en-SG"/>
        </w:rPr>
        <w:t>p</w:t>
      </w:r>
      <w:r w:rsidRPr="00787BF1">
        <w:rPr>
          <w:sz w:val="24"/>
          <w:szCs w:val="24"/>
          <w:lang w:val="vi-VN"/>
        </w:rPr>
        <w:t xml:space="preserve">háp, </w:t>
      </w:r>
      <w:r w:rsidRPr="00787BF1">
        <w:rPr>
          <w:i/>
          <w:sz w:val="24"/>
          <w:szCs w:val="24"/>
          <w:lang w:val="vi-VN"/>
        </w:rPr>
        <w:t>Chuyên đề về Bộ luật Thi hành án</w:t>
      </w:r>
      <w:r w:rsidRPr="00787BF1">
        <w:rPr>
          <w:sz w:val="24"/>
          <w:szCs w:val="24"/>
          <w:lang w:val="vi-VN"/>
        </w:rPr>
        <w:t>, Hà Nội, 2005</w:t>
      </w:r>
      <w:r w:rsidRPr="00787BF1">
        <w:rPr>
          <w:sz w:val="24"/>
          <w:szCs w:val="24"/>
        </w:rPr>
        <w:t>.</w:t>
      </w:r>
    </w:p>
    <w:p w:rsidR="00295584" w:rsidRPr="00787BF1" w:rsidRDefault="00295584" w:rsidP="00295584">
      <w:pPr>
        <w:pStyle w:val="ListParagraph"/>
        <w:numPr>
          <w:ilvl w:val="0"/>
          <w:numId w:val="1"/>
        </w:numPr>
        <w:tabs>
          <w:tab w:val="clear" w:pos="720"/>
          <w:tab w:val="left" w:pos="567"/>
        </w:tabs>
        <w:spacing w:before="120"/>
        <w:ind w:left="0" w:firstLine="284"/>
        <w:jc w:val="both"/>
        <w:rPr>
          <w:sz w:val="24"/>
          <w:szCs w:val="24"/>
        </w:rPr>
      </w:pPr>
      <w:proofErr w:type="spellStart"/>
      <w:r w:rsidRPr="00787BF1">
        <w:rPr>
          <w:sz w:val="24"/>
          <w:szCs w:val="24"/>
        </w:rPr>
        <w:t>Nhà</w:t>
      </w:r>
      <w:proofErr w:type="spellEnd"/>
      <w:r w:rsidRPr="00787BF1">
        <w:rPr>
          <w:sz w:val="24"/>
          <w:szCs w:val="24"/>
          <w:lang w:val="vi-VN"/>
        </w:rPr>
        <w:t xml:space="preserve"> Pháp luật Việt - Pháp, </w:t>
      </w:r>
      <w:r w:rsidRPr="00787BF1">
        <w:rPr>
          <w:i/>
          <w:sz w:val="24"/>
          <w:szCs w:val="24"/>
          <w:lang w:val="vi-VN"/>
        </w:rPr>
        <w:t xml:space="preserve">Kỷ yếu Hội thảo Pháp lệnh </w:t>
      </w:r>
      <w:r w:rsidRPr="00787BF1">
        <w:rPr>
          <w:i/>
          <w:sz w:val="24"/>
          <w:szCs w:val="24"/>
          <w:lang w:val="en-SG"/>
        </w:rPr>
        <w:t>T</w:t>
      </w:r>
      <w:r w:rsidRPr="00787BF1">
        <w:rPr>
          <w:i/>
          <w:sz w:val="24"/>
          <w:szCs w:val="24"/>
          <w:lang w:val="vi-VN"/>
        </w:rPr>
        <w:t>hi hành án dân sự</w:t>
      </w:r>
      <w:r w:rsidRPr="00787BF1">
        <w:rPr>
          <w:sz w:val="24"/>
          <w:szCs w:val="24"/>
          <w:lang w:val="vi-VN"/>
        </w:rPr>
        <w:t xml:space="preserve">, Hà Nội, 2003. </w:t>
      </w:r>
    </w:p>
    <w:p w:rsidR="00295584" w:rsidRPr="00787BF1" w:rsidRDefault="00295584" w:rsidP="00295584">
      <w:pPr>
        <w:pStyle w:val="ListParagraph"/>
        <w:numPr>
          <w:ilvl w:val="0"/>
          <w:numId w:val="1"/>
        </w:numPr>
        <w:tabs>
          <w:tab w:val="left" w:pos="567"/>
        </w:tabs>
        <w:spacing w:before="120"/>
        <w:ind w:left="0" w:firstLine="284"/>
        <w:jc w:val="both"/>
        <w:rPr>
          <w:sz w:val="24"/>
          <w:szCs w:val="24"/>
        </w:rPr>
      </w:pPr>
      <w:proofErr w:type="spellStart"/>
      <w:r w:rsidRPr="00787BF1">
        <w:rPr>
          <w:sz w:val="24"/>
          <w:szCs w:val="24"/>
        </w:rPr>
        <w:t>Nhà</w:t>
      </w:r>
      <w:proofErr w:type="spellEnd"/>
      <w:r w:rsidRPr="00787BF1">
        <w:rPr>
          <w:sz w:val="24"/>
          <w:szCs w:val="24"/>
        </w:rPr>
        <w:t xml:space="preserve"> </w:t>
      </w:r>
      <w:proofErr w:type="spellStart"/>
      <w:r w:rsidRPr="00787BF1">
        <w:rPr>
          <w:sz w:val="24"/>
          <w:szCs w:val="24"/>
        </w:rPr>
        <w:t>Pháp</w:t>
      </w:r>
      <w:proofErr w:type="spellEnd"/>
      <w:r w:rsidRPr="00787BF1">
        <w:rPr>
          <w:sz w:val="24"/>
          <w:szCs w:val="24"/>
        </w:rPr>
        <w:t xml:space="preserve"> </w:t>
      </w:r>
      <w:proofErr w:type="spellStart"/>
      <w:r w:rsidRPr="00787BF1">
        <w:rPr>
          <w:sz w:val="24"/>
          <w:szCs w:val="24"/>
        </w:rPr>
        <w:t>luật</w:t>
      </w:r>
      <w:proofErr w:type="spellEnd"/>
      <w:r w:rsidRPr="00787BF1">
        <w:rPr>
          <w:sz w:val="24"/>
          <w:szCs w:val="24"/>
        </w:rPr>
        <w:t xml:space="preserve"> </w:t>
      </w:r>
      <w:proofErr w:type="spellStart"/>
      <w:r w:rsidRPr="00787BF1">
        <w:rPr>
          <w:sz w:val="24"/>
          <w:szCs w:val="24"/>
        </w:rPr>
        <w:t>Việt</w:t>
      </w:r>
      <w:proofErr w:type="spellEnd"/>
      <w:r w:rsidRPr="00787BF1">
        <w:rPr>
          <w:sz w:val="24"/>
          <w:szCs w:val="24"/>
        </w:rPr>
        <w:t xml:space="preserve"> - </w:t>
      </w:r>
      <w:proofErr w:type="spellStart"/>
      <w:r w:rsidRPr="00787BF1">
        <w:rPr>
          <w:sz w:val="24"/>
          <w:szCs w:val="24"/>
        </w:rPr>
        <w:t>Pháp</w:t>
      </w:r>
      <w:proofErr w:type="spellEnd"/>
      <w:r w:rsidRPr="00787BF1">
        <w:rPr>
          <w:sz w:val="24"/>
          <w:szCs w:val="24"/>
        </w:rPr>
        <w:t xml:space="preserve">, </w:t>
      </w:r>
      <w:proofErr w:type="spellStart"/>
      <w:r w:rsidRPr="00787BF1">
        <w:rPr>
          <w:i/>
          <w:sz w:val="24"/>
          <w:szCs w:val="24"/>
        </w:rPr>
        <w:t>Tài</w:t>
      </w:r>
      <w:proofErr w:type="spellEnd"/>
      <w:r w:rsidRPr="00787BF1">
        <w:rPr>
          <w:i/>
          <w:sz w:val="24"/>
          <w:szCs w:val="24"/>
        </w:rPr>
        <w:t xml:space="preserve"> </w:t>
      </w:r>
      <w:proofErr w:type="spellStart"/>
      <w:r w:rsidRPr="00787BF1">
        <w:rPr>
          <w:i/>
          <w:sz w:val="24"/>
          <w:szCs w:val="24"/>
        </w:rPr>
        <w:t>liệu</w:t>
      </w:r>
      <w:proofErr w:type="spellEnd"/>
      <w:r w:rsidRPr="00787BF1">
        <w:rPr>
          <w:i/>
          <w:sz w:val="24"/>
          <w:szCs w:val="24"/>
        </w:rPr>
        <w:t xml:space="preserve"> </w:t>
      </w:r>
      <w:proofErr w:type="spellStart"/>
      <w:r w:rsidRPr="00787BF1">
        <w:rPr>
          <w:i/>
          <w:sz w:val="24"/>
          <w:szCs w:val="24"/>
        </w:rPr>
        <w:t>tham</w:t>
      </w:r>
      <w:proofErr w:type="spellEnd"/>
      <w:r w:rsidRPr="00787BF1">
        <w:rPr>
          <w:i/>
          <w:sz w:val="24"/>
          <w:szCs w:val="24"/>
        </w:rPr>
        <w:t xml:space="preserve"> </w:t>
      </w:r>
      <w:proofErr w:type="spellStart"/>
      <w:r w:rsidRPr="00787BF1">
        <w:rPr>
          <w:i/>
          <w:sz w:val="24"/>
          <w:szCs w:val="24"/>
        </w:rPr>
        <w:t>khảo</w:t>
      </w:r>
      <w:proofErr w:type="spellEnd"/>
      <w:r w:rsidRPr="00787BF1">
        <w:rPr>
          <w:i/>
          <w:sz w:val="24"/>
          <w:szCs w:val="24"/>
        </w:rPr>
        <w:t xml:space="preserve"> </w:t>
      </w:r>
      <w:proofErr w:type="spellStart"/>
      <w:r w:rsidRPr="00787BF1">
        <w:rPr>
          <w:i/>
          <w:sz w:val="24"/>
          <w:szCs w:val="24"/>
        </w:rPr>
        <w:t>về</w:t>
      </w:r>
      <w:proofErr w:type="spellEnd"/>
      <w:r w:rsidRPr="00787BF1">
        <w:rPr>
          <w:i/>
          <w:sz w:val="24"/>
          <w:szCs w:val="24"/>
        </w:rPr>
        <w:t xml:space="preserve"> </w:t>
      </w:r>
      <w:proofErr w:type="spellStart"/>
      <w:r w:rsidRPr="00787BF1">
        <w:rPr>
          <w:i/>
          <w:sz w:val="24"/>
          <w:szCs w:val="24"/>
        </w:rPr>
        <w:t>thừa</w:t>
      </w:r>
      <w:proofErr w:type="spellEnd"/>
      <w:r w:rsidRPr="00787BF1">
        <w:rPr>
          <w:i/>
          <w:sz w:val="24"/>
          <w:szCs w:val="24"/>
        </w:rPr>
        <w:t xml:space="preserve"> </w:t>
      </w:r>
      <w:proofErr w:type="spellStart"/>
      <w:r w:rsidRPr="00787BF1">
        <w:rPr>
          <w:i/>
          <w:sz w:val="24"/>
          <w:szCs w:val="24"/>
        </w:rPr>
        <w:t>phát</w:t>
      </w:r>
      <w:proofErr w:type="spellEnd"/>
      <w:r w:rsidRPr="00787BF1">
        <w:rPr>
          <w:i/>
          <w:sz w:val="24"/>
          <w:szCs w:val="24"/>
        </w:rPr>
        <w:t xml:space="preserve"> </w:t>
      </w:r>
      <w:proofErr w:type="spellStart"/>
      <w:r w:rsidRPr="00787BF1">
        <w:rPr>
          <w:i/>
          <w:sz w:val="24"/>
          <w:szCs w:val="24"/>
        </w:rPr>
        <w:t>lại</w:t>
      </w:r>
      <w:proofErr w:type="spellEnd"/>
      <w:r w:rsidRPr="00787BF1">
        <w:rPr>
          <w:i/>
          <w:sz w:val="24"/>
          <w:szCs w:val="24"/>
        </w:rPr>
        <w:t xml:space="preserve"> </w:t>
      </w:r>
      <w:proofErr w:type="spellStart"/>
      <w:r w:rsidRPr="00787BF1">
        <w:rPr>
          <w:i/>
          <w:sz w:val="24"/>
          <w:szCs w:val="24"/>
        </w:rPr>
        <w:t>và</w:t>
      </w:r>
      <w:proofErr w:type="spellEnd"/>
      <w:r w:rsidRPr="00787BF1">
        <w:rPr>
          <w:i/>
          <w:sz w:val="24"/>
          <w:szCs w:val="24"/>
        </w:rPr>
        <w:t xml:space="preserve"> </w:t>
      </w:r>
      <w:proofErr w:type="spellStart"/>
      <w:r w:rsidRPr="00787BF1">
        <w:rPr>
          <w:i/>
          <w:sz w:val="24"/>
          <w:szCs w:val="24"/>
        </w:rPr>
        <w:t>thi</w:t>
      </w:r>
      <w:proofErr w:type="spellEnd"/>
      <w:r w:rsidRPr="00787BF1">
        <w:rPr>
          <w:i/>
          <w:sz w:val="24"/>
          <w:szCs w:val="24"/>
        </w:rPr>
        <w:t xml:space="preserve"> </w:t>
      </w:r>
      <w:proofErr w:type="spellStart"/>
      <w:r w:rsidRPr="00787BF1">
        <w:rPr>
          <w:i/>
          <w:sz w:val="24"/>
          <w:szCs w:val="24"/>
        </w:rPr>
        <w:t>hành</w:t>
      </w:r>
      <w:proofErr w:type="spellEnd"/>
      <w:r w:rsidRPr="00787BF1">
        <w:rPr>
          <w:i/>
          <w:sz w:val="24"/>
          <w:szCs w:val="24"/>
        </w:rPr>
        <w:t xml:space="preserve"> </w:t>
      </w:r>
      <w:proofErr w:type="spellStart"/>
      <w:r w:rsidRPr="00787BF1">
        <w:rPr>
          <w:i/>
          <w:sz w:val="24"/>
          <w:szCs w:val="24"/>
        </w:rPr>
        <w:t>án</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1997.</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2254"/>
    <w:multiLevelType w:val="multilevel"/>
    <w:tmpl w:val="4CA27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84"/>
    <w:rsid w:val="001324E1"/>
    <w:rsid w:val="00295584"/>
    <w:rsid w:val="005630BE"/>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04B4C-CEB5-481F-AB42-4A75ADDB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584"/>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295584"/>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295584"/>
    <w:rPr>
      <w:rFonts w:eastAsia="Calibri"/>
      <w:b w:val="0"/>
      <w:iCs/>
    </w:rPr>
  </w:style>
  <w:style w:type="paragraph" w:styleId="ListParagraph">
    <w:name w:val="List Paragraph"/>
    <w:basedOn w:val="Normal"/>
    <w:uiPriority w:val="34"/>
    <w:qFormat/>
    <w:rsid w:val="00295584"/>
    <w:pPr>
      <w:ind w:left="720"/>
      <w:contextualSpacing/>
    </w:pPr>
    <w:rPr>
      <w:rFonts w:eastAsia="Times New Roman"/>
      <w:sz w:val="20"/>
      <w:szCs w:val="20"/>
      <w:u w:color="000000"/>
    </w:rPr>
  </w:style>
  <w:style w:type="paragraph" w:styleId="BodyTextIndent">
    <w:name w:val="Body Text Indent"/>
    <w:basedOn w:val="Normal"/>
    <w:link w:val="BodyTextIndentChar"/>
    <w:rsid w:val="00295584"/>
    <w:pPr>
      <w:spacing w:line="322" w:lineRule="exact"/>
      <w:ind w:firstLine="720"/>
      <w:jc w:val="both"/>
    </w:pPr>
    <w:rPr>
      <w:rFonts w:ascii=".VnTime" w:eastAsia="Times New Roman" w:hAnsi=".VnTime"/>
      <w:sz w:val="26"/>
      <w:szCs w:val="24"/>
      <w:u w:color="000000"/>
    </w:rPr>
  </w:style>
  <w:style w:type="character" w:customStyle="1" w:styleId="BodyTextIndentChar">
    <w:name w:val="Body Text Indent Char"/>
    <w:basedOn w:val="DefaultParagraphFont"/>
    <w:link w:val="BodyTextIndent"/>
    <w:rsid w:val="00295584"/>
    <w:rPr>
      <w:rFonts w:ascii=".VnTime" w:eastAsia="Times New Roman" w:hAnsi=".VnTime"/>
      <w:b w:val="0"/>
      <w:sz w:val="26"/>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2025-12-15T05:01:00Z</dcterms:created>
  <dcterms:modified xsi:type="dcterms:W3CDTF">2025-12-15T05:01:00Z</dcterms:modified>
</cp:coreProperties>
</file>